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0" w:rsidRPr="001452E2" w:rsidRDefault="004A0880" w:rsidP="004A0880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1452E2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4A0880" w:rsidRPr="000B529E" w:rsidRDefault="004A0880" w:rsidP="004A0880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</w:t>
      </w:r>
      <w:r>
        <w:rPr>
          <w:rFonts w:ascii="Times New Roman" w:eastAsia="Microsoft YaHei" w:hAnsi="Times New Roman" w:cs="Mangal"/>
          <w:sz w:val="24"/>
          <w:szCs w:val="28"/>
        </w:rPr>
        <w:t>Правилам</w:t>
      </w: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</w:t>
      </w:r>
      <w:r>
        <w:rPr>
          <w:rFonts w:ascii="Times New Roman" w:eastAsia="Microsoft YaHei" w:hAnsi="Times New Roman" w:cs="Mangal"/>
          <w:sz w:val="24"/>
          <w:szCs w:val="28"/>
        </w:rPr>
        <w:t xml:space="preserve">предоставления </w:t>
      </w:r>
      <w:proofErr w:type="spellStart"/>
      <w:r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4A0880" w:rsidRPr="000B529E" w:rsidRDefault="004A0880" w:rsidP="004A0880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A0880" w:rsidRPr="000B529E" w:rsidRDefault="004A0880" w:rsidP="004A0880">
      <w:pPr>
        <w:suppressAutoHyphens/>
        <w:spacing w:after="0" w:line="240" w:lineRule="auto"/>
        <w:ind w:left="4536" w:hanging="3840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ф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>онд микрофинансирования</w:t>
      </w:r>
    </w:p>
    <w:p w:rsidR="004A0880" w:rsidRPr="000B529E" w:rsidRDefault="004A0880" w:rsidP="004A0880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4A0880" w:rsidRPr="000B529E" w:rsidRDefault="004A0880" w:rsidP="004A0880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0B529E">
        <w:rPr>
          <w:rFonts w:ascii="Times New Roman" w:eastAsia="Times New Roman" w:hAnsi="Times New Roman" w:cs="Times New Roman"/>
          <w:sz w:val="23"/>
          <w:szCs w:val="23"/>
        </w:rPr>
        <w:t xml:space="preserve">в г. </w:t>
      </w:r>
      <w:r>
        <w:rPr>
          <w:rFonts w:ascii="Times New Roman" w:eastAsia="Times New Roman" w:hAnsi="Times New Roman" w:cs="Times New Roman"/>
          <w:sz w:val="23"/>
          <w:szCs w:val="23"/>
        </w:rPr>
        <w:t>Севастополе»</w:t>
      </w:r>
    </w:p>
    <w:p w:rsidR="004A0880" w:rsidRDefault="004A0880" w:rsidP="004A0880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</w:p>
    <w:p w:rsidR="004A0880" w:rsidRPr="00682945" w:rsidRDefault="004A0880" w:rsidP="004A0880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682945">
        <w:rPr>
          <w:rFonts w:ascii="Times New Roman" w:hAnsi="Times New Roman"/>
          <w:b/>
          <w:color w:val="000000"/>
        </w:rPr>
        <w:t xml:space="preserve">Перечень документов, </w:t>
      </w:r>
    </w:p>
    <w:p w:rsidR="004A0880" w:rsidRPr="00682945" w:rsidRDefault="004A0880" w:rsidP="004A0880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682945">
        <w:rPr>
          <w:rFonts w:ascii="Times New Roman" w:hAnsi="Times New Roman"/>
          <w:b/>
          <w:color w:val="000000"/>
        </w:rPr>
        <w:t xml:space="preserve">предоставляемых ИП, ИП Главами К(Ф)Х </w:t>
      </w:r>
    </w:p>
    <w:p w:rsidR="004A0880" w:rsidRPr="00682945" w:rsidRDefault="004A0880" w:rsidP="004A0880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682945">
        <w:rPr>
          <w:rFonts w:ascii="Times New Roman" w:hAnsi="Times New Roman"/>
          <w:b/>
          <w:color w:val="000000"/>
        </w:rPr>
        <w:t xml:space="preserve"> для </w:t>
      </w:r>
      <w:r w:rsidRPr="00682945">
        <w:rPr>
          <w:rFonts w:ascii="Times New Roman" w:hAnsi="Times New Roman"/>
          <w:b/>
        </w:rPr>
        <w:t xml:space="preserve">получения </w:t>
      </w:r>
      <w:proofErr w:type="spellStart"/>
      <w:r w:rsidRPr="00682945">
        <w:rPr>
          <w:rFonts w:ascii="Times New Roman" w:hAnsi="Times New Roman"/>
          <w:b/>
        </w:rPr>
        <w:t>микрозайма</w:t>
      </w:r>
      <w:proofErr w:type="spellEnd"/>
      <w:r w:rsidRPr="00682945">
        <w:rPr>
          <w:rFonts w:ascii="Times New Roman" w:hAnsi="Times New Roman"/>
          <w:b/>
        </w:rPr>
        <w:t>*</w:t>
      </w:r>
      <w:r w:rsidRPr="00682945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28"/>
        <w:gridCol w:w="8551"/>
      </w:tblGrid>
      <w:tr w:rsidR="004A0880" w:rsidRPr="00E31DB2" w:rsidTr="00ED2764">
        <w:trPr>
          <w:cantSplit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880" w:rsidRPr="00E31DB2" w:rsidRDefault="004A0880" w:rsidP="00ED2764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E31DB2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Основной пакет документов</w:t>
            </w:r>
          </w:p>
        </w:tc>
      </w:tr>
      <w:tr w:rsidR="004A0880" w:rsidRPr="00E31DB2" w:rsidTr="00ED2764">
        <w:trPr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– Заявление на предоставление </w:t>
            </w:r>
            <w:proofErr w:type="spellStart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микрозайма</w:t>
            </w:r>
            <w:proofErr w:type="spellEnd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(Приложение №2).</w:t>
            </w:r>
          </w:p>
        </w:tc>
      </w:tr>
      <w:tr w:rsidR="004A0880" w:rsidRPr="00E31DB2" w:rsidTr="00ED276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(ОГРНИП). </w:t>
            </w:r>
          </w:p>
        </w:tc>
      </w:tr>
      <w:tr w:rsidR="004A0880" w:rsidRPr="00E31DB2" w:rsidTr="00ED2764">
        <w:trPr>
          <w:trHeight w:val="4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постановке на учет в налоговом органе (ИНН).</w:t>
            </w:r>
          </w:p>
        </w:tc>
      </w:tr>
      <w:tr w:rsidR="004A0880" w:rsidRPr="00E31DB2" w:rsidTr="00ED2764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</w:t>
            </w:r>
            <w:r w:rsidRPr="00E31D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(оригинал или </w:t>
            </w:r>
            <w:r w:rsidRPr="007623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документ, подписанный усиленной квалификационной электронной подписью</w:t>
            </w:r>
            <w:r w:rsidRPr="00E31D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Единого государственного реестра индивидуальных предпринимателей, выданная не ранее 30 календарных дней до даты подачи документов.</w:t>
            </w:r>
          </w:p>
        </w:tc>
      </w:tr>
      <w:tr w:rsidR="004A0880" w:rsidRPr="00E31DB2" w:rsidTr="00ED2764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D73119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паспортов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(все страницы)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ИП, супруги(а)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ИП, поручителей, залогодателей, военный билет (для лиц мужского пола в возрасте до 27 лет)</w:t>
            </w:r>
          </w:p>
        </w:tc>
      </w:tr>
      <w:tr w:rsidR="004A0880" w:rsidRPr="00E31DB2" w:rsidTr="00ED2764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специального разрешения на занятие отдельными видами деятельности (лицензия)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наличии.</w:t>
            </w:r>
          </w:p>
        </w:tc>
      </w:tr>
      <w:tr w:rsidR="004A0880" w:rsidRPr="00E31DB2" w:rsidTr="00ED2764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договоров аренды помещений (склад, офис), копии платежных поручений об оплате арендных платежей за последние 2 месяца или документы, подтверждающие право собственности на помещения</w:t>
            </w:r>
            <w:r w:rsidRPr="00E31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4A0880" w:rsidRPr="00E31DB2" w:rsidTr="00ED2764">
        <w:trPr>
          <w:trHeight w:val="63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налогового органа, подтверждающая отсутствие задолженности по налогам и сборам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уплате страховых взносов на обязательное пенсионное и медицинское страхование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выданная не ранее 30 календарных дней до даты подачи документов в Фонд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(оригинал).</w:t>
            </w:r>
          </w:p>
        </w:tc>
      </w:tr>
      <w:tr w:rsidR="004A0880" w:rsidRPr="00E31DB2" w:rsidTr="00ED2764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762323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Официальная отчетность (копия декларации 3-НДФЛ, декларация по упрощенной системе налогообложения и декларация по системе налогообложения в виде единого налога на вмененный доход для отдельных видов деятельности). Налоговые декларации по ЕНВД - за два последних отчетных периода, по общей системе налогообложения, УСН или ЕСН - за последний отчетный период</w:t>
            </w:r>
            <w:r w:rsidRPr="00762323">
              <w:rPr>
                <w:rFonts w:ascii="Times New Roman" w:hAnsi="Times New Roman" w:cs="Times New Roman"/>
                <w:sz w:val="20"/>
                <w:szCs w:val="20"/>
              </w:rPr>
              <w:t xml:space="preserve">**. </w:t>
            </w:r>
          </w:p>
          <w:p w:rsidR="004A0880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323">
              <w:rPr>
                <w:rFonts w:ascii="Times New Roman" w:hAnsi="Times New Roman" w:cs="Times New Roman"/>
                <w:sz w:val="20"/>
                <w:szCs w:val="20"/>
              </w:rPr>
              <w:t>Расчет по страховым взносам за последний отчетный период (раздел 1, раздел 2) (при наличии)</w:t>
            </w:r>
          </w:p>
          <w:p w:rsidR="004A0880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применении системы УСН – книги учета доходов и расходов за последние 12 календарных месяцев.</w:t>
            </w:r>
          </w:p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EB3">
              <w:rPr>
                <w:rFonts w:ascii="Times New Roman" w:hAnsi="Times New Roman" w:cs="Times New Roman"/>
                <w:sz w:val="20"/>
                <w:szCs w:val="20"/>
              </w:rPr>
              <w:t xml:space="preserve">Отчет о среднесписочной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</w:t>
            </w:r>
            <w:r w:rsidRPr="00932EB3">
              <w:rPr>
                <w:rFonts w:ascii="Times New Roman" w:hAnsi="Times New Roman" w:cs="Times New Roman"/>
                <w:sz w:val="20"/>
                <w:szCs w:val="20"/>
              </w:rPr>
              <w:t>за два последних отчетных периода.</w:t>
            </w:r>
          </w:p>
        </w:tc>
      </w:tr>
      <w:tr w:rsidR="004A0880" w:rsidRPr="00E31DB2" w:rsidTr="00ED2764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Default="004A0880" w:rsidP="00ED2764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FA3E67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7">
              <w:rPr>
                <w:rFonts w:ascii="Times New Roman" w:hAnsi="Times New Roman"/>
                <w:sz w:val="20"/>
                <w:szCs w:val="20"/>
              </w:rPr>
              <w:t>Справка из налогового органа об открытых расчетных счетах в банках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выданная не ранее 30 календарных дней до даты подачи документов в Фонд</w:t>
            </w:r>
            <w:r w:rsidRPr="00FA3E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A3E67">
              <w:rPr>
                <w:rFonts w:ascii="Times New Roman" w:hAnsi="Times New Roman"/>
                <w:b/>
                <w:sz w:val="20"/>
                <w:szCs w:val="20"/>
              </w:rPr>
              <w:t>оригинал</w:t>
            </w:r>
            <w:r w:rsidRPr="00FA3E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A0880" w:rsidRPr="00E31DB2" w:rsidTr="00ED2764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Расшифровки основных статей упрощенной формы баланса.</w:t>
            </w:r>
          </w:p>
        </w:tc>
      </w:tr>
      <w:tr w:rsidR="004A0880" w:rsidRPr="00E31DB2" w:rsidTr="00ED276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80" w:rsidRPr="00E31DB2" w:rsidRDefault="004A0880" w:rsidP="00E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статистической отчетности, в том числе ф.- 1, ф.-2, ф.-3 фермер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ИП Главы К(Ф)Х).</w:t>
            </w:r>
          </w:p>
        </w:tc>
      </w:tr>
      <w:tr w:rsidR="004A0880" w:rsidRPr="00E31DB2" w:rsidTr="00ED2764">
        <w:trPr>
          <w:trHeight w:val="82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обслуживающей кредитной организации о реквизитах </w:t>
            </w:r>
            <w:proofErr w:type="spellStart"/>
            <w:proofErr w:type="gramStart"/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(отсутствии) ссудной задолженности,  оборотах за последние 12 месяцев, о характере кредитной истории, картотеки №2, претензий к счету.</w:t>
            </w:r>
          </w:p>
        </w:tc>
      </w:tr>
      <w:tr w:rsidR="004A0880" w:rsidRPr="00E31DB2" w:rsidTr="00ED2764">
        <w:trPr>
          <w:trHeight w:val="623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действующих кредитных договоров, договоров залога, договоров поручительств и предоставленном имущественном залоге по обязательствам третьих лиц.</w:t>
            </w:r>
          </w:p>
        </w:tc>
      </w:tr>
      <w:tr w:rsidR="004A0880" w:rsidRPr="00E31DB2" w:rsidTr="00ED2764">
        <w:trPr>
          <w:trHeight w:val="69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Копии документов на имущество собственника бизнеса (свидетельство о государственной регистрации недвижимости, ПТС, ПСМ).</w:t>
            </w:r>
          </w:p>
        </w:tc>
      </w:tr>
      <w:tr w:rsidR="004A0880" w:rsidRPr="00E31DB2" w:rsidTr="00ED2764">
        <w:trPr>
          <w:trHeight w:val="36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Копии договоров с основными покупателями и поставщиками.</w:t>
            </w:r>
          </w:p>
        </w:tc>
      </w:tr>
      <w:tr w:rsidR="004A0880" w:rsidRPr="00E31DB2" w:rsidTr="00ED2764">
        <w:trPr>
          <w:trHeight w:val="36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Технико-эк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ономическое обоснование кредита (при необходимости)</w:t>
            </w:r>
          </w:p>
        </w:tc>
      </w:tr>
      <w:tr w:rsidR="004A0880" w:rsidRPr="00E31DB2" w:rsidTr="00ED2764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Анкета (Приложение № 3) для физических лиц (на каждого из поручителей – физических лиц, на залогодателя – физическое лицо).</w:t>
            </w:r>
          </w:p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80" w:rsidRPr="00E31DB2" w:rsidTr="00ED2764">
        <w:trPr>
          <w:trHeight w:val="84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по форме 2-НДФЛ (или другой документ, подтверждающий доход поручителя) за последние 6 мес. (для поручителей –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кредитов. Выдаваемых в сумме до 150 000 рублей без залога</w:t>
            </w: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4A0880" w:rsidRPr="00E31DB2" w:rsidRDefault="004A0880" w:rsidP="00ED27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880" w:rsidRDefault="004A0880" w:rsidP="004A0880">
      <w:pPr>
        <w:spacing w:after="0" w:line="240" w:lineRule="auto"/>
        <w:ind w:firstLine="709"/>
        <w:rPr>
          <w:rFonts w:ascii="Times New Roman" w:hAnsi="Times New Roman"/>
          <w:b/>
          <w:lang w:bidi="en-US"/>
        </w:rPr>
      </w:pPr>
      <w:r w:rsidRPr="00FA3E67">
        <w:rPr>
          <w:rFonts w:ascii="Times New Roman" w:hAnsi="Times New Roman"/>
          <w:b/>
          <w:lang w:bidi="en-US"/>
        </w:rPr>
        <w:t>Фонд оставляет за собой право потребовать от клиента дополнительные документы, не предусмотренные настоящим перечнем.</w:t>
      </w:r>
    </w:p>
    <w:p w:rsidR="004A0880" w:rsidRDefault="004A0880" w:rsidP="004A0880">
      <w:pPr>
        <w:ind w:firstLine="709"/>
        <w:rPr>
          <w:rFonts w:ascii="Times New Roman" w:hAnsi="Times New Roman"/>
        </w:rPr>
      </w:pPr>
      <w:r w:rsidRPr="00A06D0D">
        <w:rPr>
          <w:rFonts w:ascii="Times New Roman" w:hAnsi="Times New Roman"/>
          <w:b/>
          <w:u w:val="single"/>
        </w:rPr>
        <w:t>Тел</w:t>
      </w:r>
      <w:r>
        <w:rPr>
          <w:rFonts w:ascii="Times New Roman" w:hAnsi="Times New Roman"/>
        </w:rPr>
        <w:t>. (978) 901-34-37</w:t>
      </w:r>
    </w:p>
    <w:p w:rsidR="004A0880" w:rsidRPr="00A06D0D" w:rsidRDefault="004A0880" w:rsidP="004A0880">
      <w:pPr>
        <w:ind w:firstLine="709"/>
        <w:rPr>
          <w:rFonts w:ascii="Times New Roman" w:hAnsi="Times New Roman"/>
          <w:lang w:val="en-US"/>
        </w:rPr>
      </w:pPr>
      <w:r w:rsidRPr="00A06D0D">
        <w:rPr>
          <w:rFonts w:ascii="Times New Roman" w:hAnsi="Times New Roman"/>
          <w:b/>
          <w:u w:val="single"/>
        </w:rPr>
        <w:t>Электронная почта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nko_fmf_sevastopol@mail.ru</w:t>
      </w:r>
    </w:p>
    <w:p w:rsidR="004A0880" w:rsidRPr="00E31DB2" w:rsidRDefault="004A0880" w:rsidP="004A0880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*Аналогичный перечень документов предоставляется в случае принятия в качестве обеспечения обязательств по договору </w:t>
      </w:r>
      <w:proofErr w:type="spellStart"/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залога третьего лица (юридического лица).</w:t>
      </w:r>
    </w:p>
    <w:p w:rsidR="004A0880" w:rsidRPr="00DC70CA" w:rsidRDefault="004A0880" w:rsidP="004A0880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>
        <w:rPr>
          <w:rFonts w:ascii="Times New Roman" w:hAnsi="Times New Roman"/>
          <w:color w:val="000000"/>
          <w:sz w:val="20"/>
          <w:szCs w:val="20"/>
          <w:lang w:bidi="en-US"/>
        </w:rPr>
        <w:t>*</w:t>
      </w:r>
      <w:r w:rsidRPr="00DC70CA">
        <w:rPr>
          <w:rFonts w:ascii="Times New Roman" w:hAnsi="Times New Roman"/>
          <w:color w:val="000000"/>
          <w:sz w:val="20"/>
          <w:szCs w:val="20"/>
          <w:lang w:bidi="en-US"/>
        </w:rPr>
        <w:t>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</w:t>
      </w:r>
      <w:r>
        <w:rPr>
          <w:rFonts w:ascii="Times New Roman" w:hAnsi="Times New Roman"/>
          <w:color w:val="000000"/>
          <w:sz w:val="20"/>
          <w:szCs w:val="20"/>
          <w:lang w:bidi="en-US"/>
        </w:rPr>
        <w:t xml:space="preserve"> </w:t>
      </w:r>
    </w:p>
    <w:p w:rsidR="004A0880" w:rsidRPr="00DC70CA" w:rsidRDefault="004A0880" w:rsidP="004A0880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bidi="en-US"/>
        </w:rPr>
      </w:pPr>
    </w:p>
    <w:p w:rsidR="004A0880" w:rsidRPr="00DC70CA" w:rsidRDefault="004A0880" w:rsidP="004A088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C70C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Примечание</w:t>
      </w:r>
      <w:r w:rsidRPr="00DC70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: </w:t>
      </w:r>
      <w:r w:rsidRPr="00DC70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DC70CA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DC70CA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C7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DC7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микрозайма</w:t>
      </w:r>
      <w:proofErr w:type="spellEnd"/>
      <w:r w:rsidRPr="00DC7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21A19" w:rsidRDefault="00621A19"/>
    <w:sectPr w:rsidR="006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80"/>
    <w:rsid w:val="004A0880"/>
    <w:rsid w:val="006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8737-9048-49FA-BD62-EF934E5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80"/>
    <w:pPr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A08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80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4A0880"/>
    <w:pPr>
      <w:spacing w:after="120"/>
    </w:pPr>
  </w:style>
  <w:style w:type="character" w:customStyle="1" w:styleId="a4">
    <w:name w:val="Основной текст Знак"/>
    <w:basedOn w:val="a0"/>
    <w:link w:val="a3"/>
    <w:rsid w:val="004A08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2019-03-06T14:00:00Z</dcterms:created>
  <dcterms:modified xsi:type="dcterms:W3CDTF">2019-03-06T14:01:00Z</dcterms:modified>
</cp:coreProperties>
</file>